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4"/>
          <w:szCs w:val="44"/>
        </w:rPr>
      </w:pPr>
      <w:r w:rsidDel="00000000" w:rsidR="00000000" w:rsidRPr="00000000">
        <w:rPr>
          <w:sz w:val="44"/>
          <w:szCs w:val="44"/>
          <w:rtl w:val="0"/>
        </w:rPr>
        <w:t xml:space="preserve">Lab 9</w:t>
      </w:r>
    </w:p>
    <w:p w:rsidR="00000000" w:rsidDel="00000000" w:rsidP="00000000" w:rsidRDefault="00000000" w:rsidRPr="00000000" w14:paraId="00000002">
      <w:pPr>
        <w:jc w:val="left"/>
        <w:rPr>
          <w:sz w:val="24"/>
          <w:szCs w:val="24"/>
        </w:rPr>
      </w:pPr>
      <w:r w:rsidDel="00000000" w:rsidR="00000000" w:rsidRPr="00000000">
        <w:rPr>
          <w:sz w:val="24"/>
          <w:szCs w:val="24"/>
          <w:rtl w:val="0"/>
        </w:rPr>
        <w:t xml:space="preserve">Task 1:</w:t>
      </w:r>
    </w:p>
    <w:p w:rsidR="00000000" w:rsidDel="00000000" w:rsidP="00000000" w:rsidRDefault="00000000" w:rsidRPr="00000000" w14:paraId="00000003">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10138" cy="1896383"/>
            <wp:effectExtent b="0" l="0" r="0" t="0"/>
            <wp:docPr id="1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910138" cy="189638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19663" cy="2455351"/>
            <wp:effectExtent b="0" l="0" r="0" t="0"/>
            <wp:docPr id="1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919663" cy="245535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10138" cy="1220651"/>
            <wp:effectExtent b="0" l="0" r="0" t="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910138" cy="122065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00613" cy="905923"/>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900613" cy="90592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00613" cy="2659812"/>
            <wp:effectExtent b="0" l="0" r="0" t="0"/>
            <wp:docPr id="1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900613" cy="265981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19663" cy="2522904"/>
            <wp:effectExtent b="0" l="0" r="0" t="0"/>
            <wp:docPr id="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919663" cy="252290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left"/>
        <w:rPr>
          <w:sz w:val="24"/>
          <w:szCs w:val="24"/>
        </w:rPr>
      </w:pPr>
      <w:r w:rsidDel="00000000" w:rsidR="00000000" w:rsidRPr="00000000">
        <w:rPr>
          <w:rtl w:val="0"/>
        </w:rPr>
      </w:r>
    </w:p>
    <w:p w:rsidR="00000000" w:rsidDel="00000000" w:rsidP="00000000" w:rsidRDefault="00000000" w:rsidRPr="00000000" w14:paraId="0000000A">
      <w:pPr>
        <w:jc w:val="left"/>
        <w:rPr>
          <w:sz w:val="24"/>
          <w:szCs w:val="24"/>
        </w:rPr>
      </w:pPr>
      <w:r w:rsidDel="00000000" w:rsidR="00000000" w:rsidRPr="00000000">
        <w:rPr>
          <w:sz w:val="24"/>
          <w:szCs w:val="24"/>
          <w:rtl w:val="0"/>
        </w:rPr>
        <w:tab/>
        <w:t xml:space="preserve">We turn off syncookies by setting it to 0. Then we redo the task.</w:t>
      </w:r>
    </w:p>
    <w:p w:rsidR="00000000" w:rsidDel="00000000" w:rsidP="00000000" w:rsidRDefault="00000000" w:rsidRPr="00000000" w14:paraId="0000000B">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19663" cy="1522753"/>
            <wp:effectExtent b="0" l="0" r="0" t="0"/>
            <wp:docPr id="1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919663" cy="152275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62488" cy="860071"/>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662488" cy="86007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14863" cy="2191165"/>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614863" cy="219116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24388" cy="592656"/>
            <wp:effectExtent b="0" l="0" r="0" t="0"/>
            <wp:docPr id="1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624388" cy="592656"/>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00F">
      <w:pPr>
        <w:jc w:val="left"/>
        <w:rPr>
          <w:sz w:val="24"/>
          <w:szCs w:val="24"/>
        </w:rPr>
      </w:pPr>
      <w:r w:rsidDel="00000000" w:rsidR="00000000" w:rsidRPr="00000000">
        <w:rPr>
          <w:sz w:val="24"/>
          <w:szCs w:val="24"/>
          <w:rtl w:val="0"/>
        </w:rPr>
        <w:tab/>
        <w:t xml:space="preserve">Comments:</w:t>
      </w:r>
    </w:p>
    <w:p w:rsidR="00000000" w:rsidDel="00000000" w:rsidP="00000000" w:rsidRDefault="00000000" w:rsidRPr="00000000" w14:paraId="00000010">
      <w:pPr>
        <w:jc w:val="left"/>
        <w:rPr>
          <w:sz w:val="24"/>
          <w:szCs w:val="24"/>
        </w:rPr>
      </w:pPr>
      <w:r w:rsidDel="00000000" w:rsidR="00000000" w:rsidRPr="00000000">
        <w:rPr>
          <w:sz w:val="24"/>
          <w:szCs w:val="24"/>
          <w:rtl w:val="0"/>
        </w:rPr>
        <w:tab/>
        <w:t xml:space="preserve">When we test it with the syncookies enabled it still allows us to connect to the server VM because it guards against this kind of attack. When it was disabled it was did not allow connection from the client to the server, further proving that syncookies help protect against this kind of attack.</w:t>
      </w:r>
    </w:p>
    <w:p w:rsidR="00000000" w:rsidDel="00000000" w:rsidP="00000000" w:rsidRDefault="00000000" w:rsidRPr="00000000" w14:paraId="00000011">
      <w:pPr>
        <w:jc w:val="left"/>
        <w:rPr>
          <w:sz w:val="24"/>
          <w:szCs w:val="24"/>
        </w:rPr>
      </w:pPr>
      <w:r w:rsidDel="00000000" w:rsidR="00000000" w:rsidRPr="00000000">
        <w:rPr>
          <w:sz w:val="24"/>
          <w:szCs w:val="24"/>
          <w:rtl w:val="0"/>
        </w:rPr>
        <w:tab/>
      </w:r>
    </w:p>
    <w:p w:rsidR="00000000" w:rsidDel="00000000" w:rsidP="00000000" w:rsidRDefault="00000000" w:rsidRPr="00000000" w14:paraId="00000012">
      <w:pPr>
        <w:jc w:val="left"/>
        <w:rPr>
          <w:sz w:val="24"/>
          <w:szCs w:val="24"/>
        </w:rPr>
      </w:pPr>
      <w:r w:rsidDel="00000000" w:rsidR="00000000" w:rsidRPr="00000000">
        <w:rPr>
          <w:sz w:val="24"/>
          <w:szCs w:val="24"/>
          <w:rtl w:val="0"/>
        </w:rPr>
        <w:t xml:space="preserve">Task 2:</w:t>
      </w:r>
    </w:p>
    <w:p w:rsidR="00000000" w:rsidDel="00000000" w:rsidP="00000000" w:rsidRDefault="00000000" w:rsidRPr="00000000" w14:paraId="00000013">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186113" cy="2563633"/>
            <wp:effectExtent b="0" l="0" r="0" t="0"/>
            <wp:docPr id="1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186113" cy="256363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91063" cy="1745720"/>
            <wp:effectExtent b="0" l="0" r="0" t="0"/>
            <wp:docPr id="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691063" cy="174572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72013" cy="1563579"/>
            <wp:effectExtent b="0" l="0" r="0" t="0"/>
            <wp:docPr id="2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672013" cy="156357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firstLine="720"/>
        <w:jc w:val="left"/>
        <w:rPr>
          <w:sz w:val="24"/>
          <w:szCs w:val="24"/>
        </w:rPr>
      </w:pPr>
      <w:r w:rsidDel="00000000" w:rsidR="00000000" w:rsidRPr="00000000">
        <w:rPr>
          <w:sz w:val="24"/>
          <w:szCs w:val="24"/>
        </w:rPr>
        <w:drawing>
          <wp:inline distB="114300" distT="114300" distL="114300" distR="114300">
            <wp:extent cx="4700588" cy="507698"/>
            <wp:effectExtent b="0" l="0" r="0" t="0"/>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700588" cy="50769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firstLine="720"/>
        <w:jc w:val="left"/>
        <w:rPr>
          <w:sz w:val="24"/>
          <w:szCs w:val="24"/>
        </w:rPr>
      </w:pPr>
      <w:r w:rsidDel="00000000" w:rsidR="00000000" w:rsidRPr="00000000">
        <w:rPr>
          <w:rtl w:val="0"/>
        </w:rPr>
      </w:r>
    </w:p>
    <w:p w:rsidR="00000000" w:rsidDel="00000000" w:rsidP="00000000" w:rsidRDefault="00000000" w:rsidRPr="00000000" w14:paraId="00000018">
      <w:pPr>
        <w:ind w:firstLine="720"/>
        <w:jc w:val="left"/>
        <w:rPr>
          <w:sz w:val="24"/>
          <w:szCs w:val="24"/>
        </w:rPr>
      </w:pPr>
      <w:r w:rsidDel="00000000" w:rsidR="00000000" w:rsidRPr="00000000">
        <w:rPr>
          <w:sz w:val="24"/>
          <w:szCs w:val="24"/>
          <w:rtl w:val="0"/>
        </w:rPr>
        <w:t xml:space="preserve">Comments:</w:t>
      </w:r>
    </w:p>
    <w:p w:rsidR="00000000" w:rsidDel="00000000" w:rsidP="00000000" w:rsidRDefault="00000000" w:rsidRPr="00000000" w14:paraId="00000019">
      <w:pPr>
        <w:ind w:firstLine="720"/>
        <w:jc w:val="left"/>
        <w:rPr>
          <w:sz w:val="24"/>
          <w:szCs w:val="24"/>
        </w:rPr>
      </w:pPr>
      <w:r w:rsidDel="00000000" w:rsidR="00000000" w:rsidRPr="00000000">
        <w:rPr>
          <w:sz w:val="24"/>
          <w:szCs w:val="24"/>
          <w:rtl w:val="0"/>
        </w:rPr>
        <w:t xml:space="preserve">So first I had to set the connection between the client and the server and then use the code above to reset the packets that were being sent as shown in the last pic.</w:t>
      </w:r>
    </w:p>
    <w:p w:rsidR="00000000" w:rsidDel="00000000" w:rsidP="00000000" w:rsidRDefault="00000000" w:rsidRPr="00000000" w14:paraId="0000001A">
      <w:pPr>
        <w:jc w:val="left"/>
        <w:rPr>
          <w:sz w:val="24"/>
          <w:szCs w:val="24"/>
        </w:rPr>
      </w:pPr>
      <w:r w:rsidDel="00000000" w:rsidR="00000000" w:rsidRPr="00000000">
        <w:rPr>
          <w:sz w:val="24"/>
          <w:szCs w:val="24"/>
          <w:rtl w:val="0"/>
        </w:rPr>
        <w:tab/>
      </w:r>
    </w:p>
    <w:p w:rsidR="00000000" w:rsidDel="00000000" w:rsidP="00000000" w:rsidRDefault="00000000" w:rsidRPr="00000000" w14:paraId="0000001B">
      <w:pPr>
        <w:jc w:val="left"/>
        <w:rPr>
          <w:sz w:val="24"/>
          <w:szCs w:val="24"/>
        </w:rPr>
      </w:pPr>
      <w:r w:rsidDel="00000000" w:rsidR="00000000" w:rsidRPr="00000000">
        <w:rPr>
          <w:rtl w:val="0"/>
        </w:rPr>
      </w:r>
    </w:p>
    <w:p w:rsidR="00000000" w:rsidDel="00000000" w:rsidP="00000000" w:rsidRDefault="00000000" w:rsidRPr="00000000" w14:paraId="0000001C">
      <w:pPr>
        <w:jc w:val="left"/>
        <w:rPr>
          <w:sz w:val="24"/>
          <w:szCs w:val="24"/>
        </w:rPr>
      </w:pPr>
      <w:r w:rsidDel="00000000" w:rsidR="00000000" w:rsidRPr="00000000">
        <w:rPr>
          <w:sz w:val="24"/>
          <w:szCs w:val="24"/>
          <w:rtl w:val="0"/>
        </w:rPr>
        <w:tab/>
      </w:r>
    </w:p>
    <w:p w:rsidR="00000000" w:rsidDel="00000000" w:rsidP="00000000" w:rsidRDefault="00000000" w:rsidRPr="00000000" w14:paraId="0000001D">
      <w:pPr>
        <w:jc w:val="left"/>
        <w:rPr>
          <w:sz w:val="24"/>
          <w:szCs w:val="24"/>
        </w:rPr>
      </w:pPr>
      <w:r w:rsidDel="00000000" w:rsidR="00000000" w:rsidRPr="00000000">
        <w:rPr>
          <w:rtl w:val="0"/>
        </w:rPr>
      </w:r>
    </w:p>
    <w:p w:rsidR="00000000" w:rsidDel="00000000" w:rsidP="00000000" w:rsidRDefault="00000000" w:rsidRPr="00000000" w14:paraId="0000001E">
      <w:pPr>
        <w:jc w:val="left"/>
        <w:rPr>
          <w:sz w:val="24"/>
          <w:szCs w:val="24"/>
        </w:rPr>
      </w:pP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rtl w:val="0"/>
        </w:rPr>
      </w:r>
    </w:p>
    <w:p w:rsidR="00000000" w:rsidDel="00000000" w:rsidP="00000000" w:rsidRDefault="00000000" w:rsidRPr="00000000" w14:paraId="00000020">
      <w:pPr>
        <w:jc w:val="left"/>
        <w:rPr>
          <w:sz w:val="24"/>
          <w:szCs w:val="24"/>
        </w:rPr>
      </w:pPr>
      <w:r w:rsidDel="00000000" w:rsidR="00000000" w:rsidRPr="00000000">
        <w:rPr>
          <w:rtl w:val="0"/>
        </w:rPr>
      </w:r>
    </w:p>
    <w:p w:rsidR="00000000" w:rsidDel="00000000" w:rsidP="00000000" w:rsidRDefault="00000000" w:rsidRPr="00000000" w14:paraId="00000021">
      <w:pPr>
        <w:jc w:val="left"/>
        <w:rPr>
          <w:sz w:val="24"/>
          <w:szCs w:val="24"/>
        </w:rPr>
      </w:pPr>
      <w:r w:rsidDel="00000000" w:rsidR="00000000" w:rsidRPr="00000000">
        <w:rPr>
          <w:rtl w:val="0"/>
        </w:rPr>
      </w:r>
    </w:p>
    <w:p w:rsidR="00000000" w:rsidDel="00000000" w:rsidP="00000000" w:rsidRDefault="00000000" w:rsidRPr="00000000" w14:paraId="00000022">
      <w:pPr>
        <w:jc w:val="left"/>
        <w:rPr>
          <w:sz w:val="24"/>
          <w:szCs w:val="24"/>
        </w:rPr>
      </w:pPr>
      <w:r w:rsidDel="00000000" w:rsidR="00000000" w:rsidRPr="00000000">
        <w:rPr>
          <w:rtl w:val="0"/>
        </w:rPr>
      </w:r>
    </w:p>
    <w:p w:rsidR="00000000" w:rsidDel="00000000" w:rsidP="00000000" w:rsidRDefault="00000000" w:rsidRPr="00000000" w14:paraId="00000023">
      <w:pPr>
        <w:jc w:val="left"/>
        <w:rPr>
          <w:sz w:val="24"/>
          <w:szCs w:val="24"/>
        </w:rPr>
      </w:pPr>
      <w:r w:rsidDel="00000000" w:rsidR="00000000" w:rsidRPr="00000000">
        <w:rPr>
          <w:rtl w:val="0"/>
        </w:rPr>
      </w:r>
    </w:p>
    <w:p w:rsidR="00000000" w:rsidDel="00000000" w:rsidP="00000000" w:rsidRDefault="00000000" w:rsidRPr="00000000" w14:paraId="00000024">
      <w:pPr>
        <w:jc w:val="left"/>
        <w:rPr>
          <w:sz w:val="24"/>
          <w:szCs w:val="24"/>
        </w:rPr>
      </w:pPr>
      <w:r w:rsidDel="00000000" w:rsidR="00000000" w:rsidRPr="00000000">
        <w:rPr>
          <w:rtl w:val="0"/>
        </w:rPr>
      </w:r>
    </w:p>
    <w:p w:rsidR="00000000" w:rsidDel="00000000" w:rsidP="00000000" w:rsidRDefault="00000000" w:rsidRPr="00000000" w14:paraId="00000025">
      <w:pPr>
        <w:jc w:val="left"/>
        <w:rPr>
          <w:sz w:val="24"/>
          <w:szCs w:val="24"/>
        </w:rPr>
      </w:pPr>
      <w:r w:rsidDel="00000000" w:rsidR="00000000" w:rsidRPr="00000000">
        <w:rPr>
          <w:rtl w:val="0"/>
        </w:rPr>
      </w:r>
    </w:p>
    <w:p w:rsidR="00000000" w:rsidDel="00000000" w:rsidP="00000000" w:rsidRDefault="00000000" w:rsidRPr="00000000" w14:paraId="00000026">
      <w:pPr>
        <w:jc w:val="left"/>
        <w:rPr>
          <w:sz w:val="24"/>
          <w:szCs w:val="24"/>
        </w:rPr>
      </w:pPr>
      <w:r w:rsidDel="00000000" w:rsidR="00000000" w:rsidRPr="00000000">
        <w:rPr>
          <w:rtl w:val="0"/>
        </w:rPr>
      </w:r>
    </w:p>
    <w:p w:rsidR="00000000" w:rsidDel="00000000" w:rsidP="00000000" w:rsidRDefault="00000000" w:rsidRPr="00000000" w14:paraId="00000027">
      <w:pPr>
        <w:jc w:val="left"/>
        <w:rPr>
          <w:sz w:val="24"/>
          <w:szCs w:val="24"/>
        </w:rPr>
      </w:pPr>
      <w:r w:rsidDel="00000000" w:rsidR="00000000" w:rsidRPr="00000000">
        <w:rPr>
          <w:rtl w:val="0"/>
        </w:rPr>
      </w:r>
    </w:p>
    <w:p w:rsidR="00000000" w:rsidDel="00000000" w:rsidP="00000000" w:rsidRDefault="00000000" w:rsidRPr="00000000" w14:paraId="00000028">
      <w:pPr>
        <w:jc w:val="left"/>
        <w:rPr>
          <w:sz w:val="24"/>
          <w:szCs w:val="24"/>
        </w:rPr>
      </w:pPr>
      <w:r w:rsidDel="00000000" w:rsidR="00000000" w:rsidRPr="00000000">
        <w:rPr>
          <w:rtl w:val="0"/>
        </w:rPr>
      </w:r>
    </w:p>
    <w:p w:rsidR="00000000" w:rsidDel="00000000" w:rsidP="00000000" w:rsidRDefault="00000000" w:rsidRPr="00000000" w14:paraId="00000029">
      <w:pPr>
        <w:jc w:val="left"/>
        <w:rPr>
          <w:sz w:val="24"/>
          <w:szCs w:val="24"/>
        </w:rPr>
      </w:pPr>
      <w:r w:rsidDel="00000000" w:rsidR="00000000" w:rsidRPr="00000000">
        <w:rPr>
          <w:rtl w:val="0"/>
        </w:rPr>
      </w:r>
    </w:p>
    <w:p w:rsidR="00000000" w:rsidDel="00000000" w:rsidP="00000000" w:rsidRDefault="00000000" w:rsidRPr="00000000" w14:paraId="0000002A">
      <w:pPr>
        <w:jc w:val="left"/>
        <w:rPr>
          <w:sz w:val="24"/>
          <w:szCs w:val="24"/>
        </w:rPr>
      </w:pPr>
      <w:r w:rsidDel="00000000" w:rsidR="00000000" w:rsidRPr="00000000">
        <w:rPr>
          <w:sz w:val="24"/>
          <w:szCs w:val="24"/>
          <w:rtl w:val="0"/>
        </w:rPr>
        <w:t xml:space="preserve">Task 4:</w:t>
      </w:r>
    </w:p>
    <w:p w:rsidR="00000000" w:rsidDel="00000000" w:rsidP="00000000" w:rsidRDefault="00000000" w:rsidRPr="00000000" w14:paraId="0000002B">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557588" cy="2597354"/>
            <wp:effectExtent b="0" l="0" r="0" t="0"/>
            <wp:docPr id="1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557588" cy="259735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986213" cy="998634"/>
            <wp:effectExtent b="0" l="0" r="0" t="0"/>
            <wp:docPr id="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986213" cy="99863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119563" cy="1577155"/>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119563" cy="157715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sz w:val="24"/>
          <w:szCs w:val="24"/>
          <w:rtl w:val="0"/>
        </w:rPr>
        <w:tab/>
        <w:t xml:space="preserve">Comments:</w:t>
      </w:r>
    </w:p>
    <w:p w:rsidR="00000000" w:rsidDel="00000000" w:rsidP="00000000" w:rsidRDefault="00000000" w:rsidRPr="00000000" w14:paraId="0000002F">
      <w:pPr>
        <w:jc w:val="left"/>
        <w:rPr>
          <w:sz w:val="24"/>
          <w:szCs w:val="24"/>
        </w:rPr>
      </w:pPr>
      <w:r w:rsidDel="00000000" w:rsidR="00000000" w:rsidRPr="00000000">
        <w:rPr>
          <w:sz w:val="24"/>
          <w:szCs w:val="24"/>
          <w:rtl w:val="0"/>
        </w:rPr>
        <w:tab/>
        <w:t xml:space="preserve">First we establish the connection and then get the necessary information to fill into the code. The attacker is listening into the port 9090 so when they run the code it will invoke the server to run the secret program to through the necessary port and allow the attacker to receive said file.</w:t>
      </w:r>
    </w:p>
    <w:p w:rsidR="00000000" w:rsidDel="00000000" w:rsidP="00000000" w:rsidRDefault="00000000" w:rsidRPr="00000000" w14:paraId="00000030">
      <w:pPr>
        <w:jc w:val="left"/>
        <w:rPr>
          <w:sz w:val="24"/>
          <w:szCs w:val="24"/>
        </w:rPr>
      </w:pPr>
      <w:r w:rsidDel="00000000" w:rsidR="00000000" w:rsidRPr="00000000">
        <w:rPr>
          <w:rtl w:val="0"/>
        </w:rPr>
      </w:r>
    </w:p>
    <w:p w:rsidR="00000000" w:rsidDel="00000000" w:rsidP="00000000" w:rsidRDefault="00000000" w:rsidRPr="00000000" w14:paraId="00000031">
      <w:pPr>
        <w:jc w:val="left"/>
        <w:rPr>
          <w:sz w:val="24"/>
          <w:szCs w:val="24"/>
        </w:rPr>
      </w:pPr>
      <w:r w:rsidDel="00000000" w:rsidR="00000000" w:rsidRPr="00000000">
        <w:rPr>
          <w:rtl w:val="0"/>
        </w:rPr>
      </w:r>
    </w:p>
    <w:p w:rsidR="00000000" w:rsidDel="00000000" w:rsidP="00000000" w:rsidRDefault="00000000" w:rsidRPr="00000000" w14:paraId="00000032">
      <w:pPr>
        <w:jc w:val="left"/>
        <w:rPr>
          <w:sz w:val="24"/>
          <w:szCs w:val="24"/>
        </w:rPr>
      </w:pPr>
      <w:r w:rsidDel="00000000" w:rsidR="00000000" w:rsidRPr="00000000">
        <w:rPr>
          <w:rtl w:val="0"/>
        </w:rPr>
      </w:r>
    </w:p>
    <w:p w:rsidR="00000000" w:rsidDel="00000000" w:rsidP="00000000" w:rsidRDefault="00000000" w:rsidRPr="00000000" w14:paraId="00000033">
      <w:pPr>
        <w:jc w:val="left"/>
        <w:rPr>
          <w:sz w:val="24"/>
          <w:szCs w:val="24"/>
        </w:rPr>
      </w:pPr>
      <w:r w:rsidDel="00000000" w:rsidR="00000000" w:rsidRPr="00000000">
        <w:rPr>
          <w:rtl w:val="0"/>
        </w:rPr>
      </w:r>
    </w:p>
    <w:p w:rsidR="00000000" w:rsidDel="00000000" w:rsidP="00000000" w:rsidRDefault="00000000" w:rsidRPr="00000000" w14:paraId="00000034">
      <w:pPr>
        <w:jc w:val="left"/>
        <w:rPr>
          <w:sz w:val="24"/>
          <w:szCs w:val="24"/>
        </w:rPr>
      </w:pPr>
      <w:r w:rsidDel="00000000" w:rsidR="00000000" w:rsidRPr="00000000">
        <w:rPr>
          <w:rtl w:val="0"/>
        </w:rPr>
      </w:r>
    </w:p>
    <w:p w:rsidR="00000000" w:rsidDel="00000000" w:rsidP="00000000" w:rsidRDefault="00000000" w:rsidRPr="00000000" w14:paraId="00000035">
      <w:pPr>
        <w:jc w:val="left"/>
        <w:rPr>
          <w:sz w:val="24"/>
          <w:szCs w:val="24"/>
        </w:rPr>
      </w:pPr>
      <w:r w:rsidDel="00000000" w:rsidR="00000000" w:rsidRPr="00000000">
        <w:rPr>
          <w:rtl w:val="0"/>
        </w:rPr>
      </w:r>
    </w:p>
    <w:p w:rsidR="00000000" w:rsidDel="00000000" w:rsidP="00000000" w:rsidRDefault="00000000" w:rsidRPr="00000000" w14:paraId="00000036">
      <w:pPr>
        <w:jc w:val="left"/>
        <w:rPr>
          <w:sz w:val="24"/>
          <w:szCs w:val="24"/>
        </w:rPr>
      </w:pPr>
      <w:r w:rsidDel="00000000" w:rsidR="00000000" w:rsidRPr="00000000">
        <w:rPr>
          <w:rtl w:val="0"/>
        </w:rPr>
      </w:r>
    </w:p>
    <w:p w:rsidR="00000000" w:rsidDel="00000000" w:rsidP="00000000" w:rsidRDefault="00000000" w:rsidRPr="00000000" w14:paraId="00000037">
      <w:pPr>
        <w:jc w:val="left"/>
        <w:rPr>
          <w:sz w:val="24"/>
          <w:szCs w:val="24"/>
        </w:rPr>
      </w:pPr>
      <w:r w:rsidDel="00000000" w:rsidR="00000000" w:rsidRPr="00000000">
        <w:rPr>
          <w:rtl w:val="0"/>
        </w:rPr>
      </w:r>
    </w:p>
    <w:p w:rsidR="00000000" w:rsidDel="00000000" w:rsidP="00000000" w:rsidRDefault="00000000" w:rsidRPr="00000000" w14:paraId="00000038">
      <w:pPr>
        <w:jc w:val="left"/>
        <w:rPr>
          <w:sz w:val="24"/>
          <w:szCs w:val="24"/>
        </w:rPr>
      </w:pPr>
      <w:r w:rsidDel="00000000" w:rsidR="00000000" w:rsidRPr="00000000">
        <w:rPr>
          <w:sz w:val="24"/>
          <w:szCs w:val="24"/>
          <w:rtl w:val="0"/>
        </w:rPr>
        <w:t xml:space="preserve">Task 5:</w:t>
      </w:r>
    </w:p>
    <w:p w:rsidR="00000000" w:rsidDel="00000000" w:rsidP="00000000" w:rsidRDefault="00000000" w:rsidRPr="00000000" w14:paraId="00000039">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795838" cy="3135740"/>
            <wp:effectExtent b="0" l="0" r="0" t="0"/>
            <wp:docPr id="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795838" cy="313574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805238" cy="782638"/>
            <wp:effectExtent b="0" l="0" r="0" t="0"/>
            <wp:docPr id="1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805238" cy="7826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224463" cy="845626"/>
            <wp:effectExtent b="0" l="0" r="0" t="0"/>
            <wp:docPr id="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224463" cy="84562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left"/>
        <w:rPr>
          <w:sz w:val="24"/>
          <w:szCs w:val="24"/>
        </w:rPr>
      </w:pPr>
      <w:r w:rsidDel="00000000" w:rsidR="00000000" w:rsidRPr="00000000">
        <w:rPr>
          <w:rtl w:val="0"/>
        </w:rPr>
      </w:r>
    </w:p>
    <w:p w:rsidR="00000000" w:rsidDel="00000000" w:rsidP="00000000" w:rsidRDefault="00000000" w:rsidRPr="00000000" w14:paraId="0000003D">
      <w:pPr>
        <w:jc w:val="left"/>
        <w:rPr>
          <w:sz w:val="24"/>
          <w:szCs w:val="24"/>
        </w:rPr>
      </w:pPr>
      <w:r w:rsidDel="00000000" w:rsidR="00000000" w:rsidRPr="00000000">
        <w:rPr>
          <w:sz w:val="24"/>
          <w:szCs w:val="24"/>
          <w:rtl w:val="0"/>
        </w:rPr>
        <w:tab/>
        <w:t xml:space="preserve">Comment:</w:t>
      </w:r>
    </w:p>
    <w:p w:rsidR="00000000" w:rsidDel="00000000" w:rsidP="00000000" w:rsidRDefault="00000000" w:rsidRPr="00000000" w14:paraId="0000003E">
      <w:pPr>
        <w:jc w:val="left"/>
        <w:rPr>
          <w:sz w:val="24"/>
          <w:szCs w:val="24"/>
        </w:rPr>
      </w:pPr>
      <w:r w:rsidDel="00000000" w:rsidR="00000000" w:rsidRPr="00000000">
        <w:rPr>
          <w:sz w:val="24"/>
          <w:szCs w:val="24"/>
          <w:rtl w:val="0"/>
        </w:rPr>
        <w:tab/>
        <w:t xml:space="preserve">With the established connection the code is invoked by the attacker and which runs the reverse shell command to establish the connection through the 9090 port that the attacker is listening in on.</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11" Type="http://schemas.openxmlformats.org/officeDocument/2006/relationships/image" Target="media/image15.png"/><Relationship Id="rId22" Type="http://schemas.openxmlformats.org/officeDocument/2006/relationships/image" Target="media/image17.png"/><Relationship Id="rId10" Type="http://schemas.openxmlformats.org/officeDocument/2006/relationships/image" Target="media/image2.png"/><Relationship Id="rId21" Type="http://schemas.openxmlformats.org/officeDocument/2006/relationships/image" Target="media/image12.png"/><Relationship Id="rId13" Type="http://schemas.openxmlformats.org/officeDocument/2006/relationships/image" Target="media/image6.png"/><Relationship Id="rId24" Type="http://schemas.openxmlformats.org/officeDocument/2006/relationships/image" Target="media/image8.png"/><Relationship Id="rId12" Type="http://schemas.openxmlformats.org/officeDocument/2006/relationships/image" Target="media/image1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9.png"/><Relationship Id="rId14" Type="http://schemas.openxmlformats.org/officeDocument/2006/relationships/image" Target="media/image7.png"/><Relationship Id="rId17" Type="http://schemas.openxmlformats.org/officeDocument/2006/relationships/image" Target="media/image11.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0.png"/><Relationship Id="rId18"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